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BC8" w:rsidRDefault="00623BC8" w:rsidP="00623BC8">
      <w:pPr>
        <w:spacing w:after="0" w:line="240" w:lineRule="auto"/>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ТОС</w:t>
      </w:r>
      <w:bookmarkStart w:id="0" w:name="_GoBack"/>
      <w:bookmarkEnd w:id="0"/>
    </w:p>
    <w:p w:rsidR="00623BC8" w:rsidRDefault="00623BC8" w:rsidP="001159E2">
      <w:pPr>
        <w:spacing w:after="0" w:line="240" w:lineRule="auto"/>
        <w:ind w:firstLine="709"/>
        <w:jc w:val="both"/>
        <w:rPr>
          <w:rFonts w:ascii="Times New Roman" w:hAnsi="Times New Roman" w:cs="Times New Roman"/>
          <w:b/>
          <w:color w:val="000000" w:themeColor="text1"/>
          <w:sz w:val="28"/>
          <w:szCs w:val="28"/>
        </w:rPr>
      </w:pPr>
    </w:p>
    <w:p w:rsidR="001159E2" w:rsidRPr="001159E2" w:rsidRDefault="001159E2" w:rsidP="001159E2">
      <w:pPr>
        <w:spacing w:after="0" w:line="240" w:lineRule="auto"/>
        <w:ind w:firstLine="709"/>
        <w:jc w:val="both"/>
        <w:rPr>
          <w:rFonts w:ascii="Times New Roman" w:hAnsi="Times New Roman" w:cs="Times New Roman"/>
          <w:b/>
          <w:color w:val="000000" w:themeColor="text1"/>
          <w:sz w:val="28"/>
          <w:szCs w:val="28"/>
        </w:rPr>
      </w:pPr>
      <w:r w:rsidRPr="001159E2">
        <w:rPr>
          <w:rFonts w:ascii="Times New Roman" w:hAnsi="Times New Roman" w:cs="Times New Roman"/>
          <w:b/>
          <w:color w:val="000000" w:themeColor="text1"/>
          <w:sz w:val="28"/>
          <w:szCs w:val="28"/>
        </w:rPr>
        <w:t>Тема 1. «Организационные основы местного самоуправления»</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p>
    <w:p w:rsidR="001159E2" w:rsidRPr="001159E2" w:rsidRDefault="001159E2" w:rsidP="001159E2">
      <w:pPr>
        <w:spacing w:after="0" w:line="240" w:lineRule="auto"/>
        <w:ind w:firstLine="709"/>
        <w:jc w:val="center"/>
        <w:rPr>
          <w:rFonts w:ascii="Times New Roman" w:hAnsi="Times New Roman" w:cs="Times New Roman"/>
          <w:i/>
          <w:color w:val="000000" w:themeColor="text1"/>
          <w:sz w:val="28"/>
          <w:szCs w:val="28"/>
        </w:rPr>
      </w:pPr>
      <w:r w:rsidRPr="001159E2">
        <w:rPr>
          <w:rFonts w:ascii="Times New Roman" w:hAnsi="Times New Roman" w:cs="Times New Roman"/>
          <w:i/>
          <w:color w:val="000000" w:themeColor="text1"/>
          <w:sz w:val="28"/>
          <w:szCs w:val="28"/>
        </w:rPr>
        <w:t>Вопрос 1 Система местного самоуправления</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Местное самоуправление в Российской Федерации - это система организации и деятельности граждан, представляющая совокупность организационных форм и институтов прямого волеизъявления, а также выборных и других органов местного самоуправления, посредством которых обеспечивается самостоятельное решение населением вопросов местного значения.</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Особую роль в реализации местного самоуправления играет непосредственная демократия, включающая различные формы непосредственного волеизъявления населения или его отдельных групп, проживающих в границах административно-территориальных единиц, в которых осуществляется местное самоуправление.</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Формами прямого волеизъявления, посредством которых граждане непосредственно осуществляют местное самоуправление, являются референдум, выборы, собрания (сходы) и др.</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 xml:space="preserve">Местный референдум - народное голосование по наиболее важным вопросам местного самоуправления. Решения, принятые референдумом, являются окончательными, в каком-либо утверждении не нуждаются и обязательны для исполнения на соответствующей территории. На референдум выносится вопрос, требующий ответа "да" или "нет". </w:t>
      </w:r>
      <w:proofErr w:type="gramStart"/>
      <w:r w:rsidRPr="001159E2">
        <w:rPr>
          <w:rFonts w:ascii="Times New Roman" w:hAnsi="Times New Roman" w:cs="Times New Roman"/>
          <w:color w:val="000000" w:themeColor="text1"/>
          <w:sz w:val="28"/>
          <w:szCs w:val="28"/>
        </w:rPr>
        <w:t>Референдум</w:t>
      </w:r>
      <w:proofErr w:type="gramEnd"/>
      <w:r w:rsidRPr="001159E2">
        <w:rPr>
          <w:rFonts w:ascii="Times New Roman" w:hAnsi="Times New Roman" w:cs="Times New Roman"/>
          <w:color w:val="000000" w:themeColor="text1"/>
          <w:sz w:val="28"/>
          <w:szCs w:val="28"/>
        </w:rPr>
        <w:t xml:space="preserve"> может либо предшествовать разработке </w:t>
      </w:r>
      <w:proofErr w:type="gramStart"/>
      <w:r w:rsidRPr="001159E2">
        <w:rPr>
          <w:rFonts w:ascii="Times New Roman" w:hAnsi="Times New Roman" w:cs="Times New Roman"/>
          <w:color w:val="000000" w:themeColor="text1"/>
          <w:sz w:val="28"/>
          <w:szCs w:val="28"/>
        </w:rPr>
        <w:t>какого</w:t>
      </w:r>
      <w:proofErr w:type="gramEnd"/>
      <w:r w:rsidRPr="001159E2">
        <w:rPr>
          <w:rFonts w:ascii="Times New Roman" w:hAnsi="Times New Roman" w:cs="Times New Roman"/>
          <w:color w:val="000000" w:themeColor="text1"/>
          <w:sz w:val="28"/>
          <w:szCs w:val="28"/>
        </w:rPr>
        <w:t xml:space="preserve"> - либо вопроса, проекта решения, либо быть завершающей стадией детальной разработки вопроса или проекта решения. На основе принципиального решения граждан может быть разработано и принято какое - либо решение. Вместе с тем на референдум могут выноситься проекты решений. В настоящее время в Российской Федерации нет закона о местном референдуме. Сегодня на федеральном уровне устанавливается право каждого гражданина Российской Федерации участвовать в референдуме (ст. 32 Конституции Российской Федерации); признание референдума в качестве одной из форм осуществления местного самоуправления (ст. 130) Конституции Российской Федерации), а также право главы местного самоуправления выносить на местный референдум проект положения (устава) о местном самоуправлении (Указ Президента Российской Федерации от 22 декабря 1993 г. "О гарантиях местного самоуправления в Российской Федерации").</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Помимо референдумов, выборов, собраний (сходов) граждан в практике местного самоуправления используются и другие формы непосредственной демократии. В их число входят: обсуждение населением вопросов местного значения, проектов решений органов местного самоуправления, опросы общественного мнения, индивидуальные и коллективные обращения граждан в органы местного самоуправления и многие другие.</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lastRenderedPageBreak/>
        <w:t xml:space="preserve">Другой важной составной частью системы местного самоуправления являются выборные и другие органы местного самоуправления. </w:t>
      </w:r>
      <w:proofErr w:type="gramStart"/>
      <w:r w:rsidRPr="001159E2">
        <w:rPr>
          <w:rFonts w:ascii="Times New Roman" w:hAnsi="Times New Roman" w:cs="Times New Roman"/>
          <w:color w:val="000000" w:themeColor="text1"/>
          <w:sz w:val="28"/>
          <w:szCs w:val="28"/>
        </w:rPr>
        <w:t>В соответствии с Положением об основах организации местного самоуправления в Российской Федерации на период поэтапной конституционной реформы, утвержденным Указом Президента Российской Федерации от 26 октября 1993 г., органами местного самоуправления в городах, сельских поселениях, других населенных пунктах являются выборные и другие органы местного самоуправления - собрание представителей (дума, муниципальный комитет и т. п.), глава местного самоуправления (глава администрации, мэр, староста и</w:t>
      </w:r>
      <w:proofErr w:type="gramEnd"/>
      <w:r w:rsidRPr="001159E2">
        <w:rPr>
          <w:rFonts w:ascii="Times New Roman" w:hAnsi="Times New Roman" w:cs="Times New Roman"/>
          <w:color w:val="000000" w:themeColor="text1"/>
          <w:sz w:val="28"/>
          <w:szCs w:val="28"/>
        </w:rPr>
        <w:t xml:space="preserve"> т. п.).</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На территориях, включающих несколько городских или сельских поселений, совместными решениями органов местного самоуправления может быть создан единый орган местного самоуправления соответствующих территорий. Органы местного самоуправления избираются (формируются) сроком на два года.</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В городских и сельских поселениях с населением до 5 тыс. человек местное самоуправление может осуществляться непосредственно населением через собрания, сходы и выборы главой местного самоуправления, который периодически отчитывается перед собранием, сходом.</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Глава местного самоуправления (глава администрации) непосредственно или через образуемые им органы местного самоуправления осуществляет управление муниципальным хозяйством, распоряжается имуществом и объектами муниципальной собственности, разрабатывает местный бюджет, обеспечивает его исполнение и выполняет другие исполнительно-распорядительные функции.</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proofErr w:type="gramStart"/>
      <w:r w:rsidRPr="001159E2">
        <w:rPr>
          <w:rFonts w:ascii="Times New Roman" w:hAnsi="Times New Roman" w:cs="Times New Roman"/>
          <w:color w:val="000000" w:themeColor="text1"/>
          <w:sz w:val="28"/>
          <w:szCs w:val="28"/>
        </w:rPr>
        <w:t>Выборные и другие органы местного самоуправления организуют исполнение законов Российской Федерации, указов Президента Российской Федерации, постановлений Правительства Российской Федерации, законодательных и иных правовых актов субъектов Российской Федерации, оказывают содействие федеральным органам государственной власти, расположенным на их территории, и органам государственной власти субъектов Российской Федерации, осуществляют координацию деятельности органов территориального общественного самоуправления населения.</w:t>
      </w:r>
      <w:proofErr w:type="gramEnd"/>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Наименование главы местного самоуправления, выборного представительного органа местного самоуправления и порядок его избрания (формирования), включая работающих на постоянной (оплачиваемой) основе, другие вопросы организации и деятельности местного самоуправления на территории субъектов Российской Федерации определяются правовыми актами субъектов Российской Федерации с учетом исторических, национальных и иных традиций и местных условий.</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p>
    <w:p w:rsidR="001159E2" w:rsidRPr="001159E2" w:rsidRDefault="001159E2" w:rsidP="001159E2">
      <w:pPr>
        <w:spacing w:after="0" w:line="240" w:lineRule="auto"/>
        <w:ind w:firstLine="709"/>
        <w:jc w:val="center"/>
        <w:rPr>
          <w:rFonts w:ascii="Times New Roman" w:hAnsi="Times New Roman" w:cs="Times New Roman"/>
          <w:i/>
          <w:color w:val="000000" w:themeColor="text1"/>
          <w:sz w:val="28"/>
          <w:szCs w:val="28"/>
        </w:rPr>
      </w:pPr>
      <w:r w:rsidRPr="001159E2">
        <w:rPr>
          <w:rFonts w:ascii="Times New Roman" w:hAnsi="Times New Roman" w:cs="Times New Roman"/>
          <w:i/>
          <w:color w:val="000000" w:themeColor="text1"/>
          <w:sz w:val="28"/>
          <w:szCs w:val="28"/>
        </w:rPr>
        <w:t>Вопрос 2 Элементы системы местного самоуправления</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 xml:space="preserve">Разные элементы местного самоуправления находятся во взаимосвязи друг с другом, образуя систему местного самоуправления в Русской Федерации. Термин “система местного самоуправления” не употребляется ни </w:t>
      </w:r>
      <w:r w:rsidRPr="001159E2">
        <w:rPr>
          <w:rFonts w:ascii="Times New Roman" w:hAnsi="Times New Roman" w:cs="Times New Roman"/>
          <w:color w:val="000000" w:themeColor="text1"/>
          <w:sz w:val="28"/>
          <w:szCs w:val="28"/>
        </w:rPr>
        <w:lastRenderedPageBreak/>
        <w:t xml:space="preserve">в Конституции РФ, ни в судебных решениях по дилеммам местного самоуправления. Совместно тем внедрение данного термина представляется полностью уместным, так как понятие системы предполагает, что ее элементы структурированы, находятся меж собой в определенной упорядоченной связи и образуют в силу этого некую целостность. </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Элементами системы местного самоуправления являются:</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 формы воплощения местного самоуправления конкретно жителями городского образования:</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городские выборы;</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местный референдум;</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отзыв выборных лиц местного самоуправления;</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 xml:space="preserve">голосование по выявлению представления населения </w:t>
      </w:r>
      <w:proofErr w:type="gramStart"/>
      <w:r w:rsidRPr="001159E2">
        <w:rPr>
          <w:rFonts w:ascii="Times New Roman" w:hAnsi="Times New Roman" w:cs="Times New Roman"/>
          <w:color w:val="000000" w:themeColor="text1"/>
          <w:sz w:val="28"/>
          <w:szCs w:val="28"/>
        </w:rPr>
        <w:t>о</w:t>
      </w:r>
      <w:proofErr w:type="gramEnd"/>
      <w:r w:rsidRPr="001159E2">
        <w:rPr>
          <w:rFonts w:ascii="Times New Roman" w:hAnsi="Times New Roman" w:cs="Times New Roman"/>
          <w:color w:val="000000" w:themeColor="text1"/>
          <w:sz w:val="28"/>
          <w:szCs w:val="28"/>
        </w:rPr>
        <w:t xml:space="preserve"> отношении к изменению границ территорий, в каких осуществляется местное самоуправление;</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сход обитателей городского образования (в городских образованиях с численностью избирателей, не превышающей 100 человек);</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 деятельность органов местного самоуправления:</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выборных коллегиальных;</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выборных единоличных (выборных должностных лиц местного самоуправления);</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proofErr w:type="gramStart"/>
      <w:r w:rsidRPr="001159E2">
        <w:rPr>
          <w:rFonts w:ascii="Times New Roman" w:hAnsi="Times New Roman" w:cs="Times New Roman"/>
          <w:color w:val="000000" w:themeColor="text1"/>
          <w:sz w:val="28"/>
          <w:szCs w:val="28"/>
        </w:rPr>
        <w:t>невыборных</w:t>
      </w:r>
      <w:proofErr w:type="gramEnd"/>
      <w:r w:rsidRPr="001159E2">
        <w:rPr>
          <w:rFonts w:ascii="Times New Roman" w:hAnsi="Times New Roman" w:cs="Times New Roman"/>
          <w:color w:val="000000" w:themeColor="text1"/>
          <w:sz w:val="28"/>
          <w:szCs w:val="28"/>
        </w:rPr>
        <w:t xml:space="preserve"> - сформированных (назначенных) выборными органами либо в ином порядке, предусмотренном уставом городского образования;</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 инициативные формы роли обитателей в местном самоуправлении (территориальное публичное самоуправление, клубы по интересам, связанным с решением вопросов местного значения, собрания людей по месту жительства, народная правотворческая инициатива, роль в общественных слушаниях, обращения в органы местного самоуправления).</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Федеральным законом «Об общих принципах организации местного самоуправления в Русской Федерации» допускается исключение из данного правила в отношении городских образований - городских районов, в каких уставом определено, что представительный орган формируется не методом городских выборов, а из представителей внутрирайонных городских образований, а глава городского образования избирается представительным органом из собственного состава. В отличие от выборов, другие формы прямого воплощения популяцией местного самоуправления могут не применяться неограниченно длительное время.</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 xml:space="preserve">Вторая группа в иерархии частей системы местного самоуправления - деятельность органов местного самоуправления, для которых решения, принятые через формы прямого воплощения популяцией местного самоуправления, являются </w:t>
      </w:r>
      <w:proofErr w:type="gramStart"/>
      <w:r w:rsidRPr="001159E2">
        <w:rPr>
          <w:rFonts w:ascii="Times New Roman" w:hAnsi="Times New Roman" w:cs="Times New Roman"/>
          <w:color w:val="000000" w:themeColor="text1"/>
          <w:sz w:val="28"/>
          <w:szCs w:val="28"/>
        </w:rPr>
        <w:t>обязательными к выполнению</w:t>
      </w:r>
      <w:proofErr w:type="gramEnd"/>
      <w:r w:rsidRPr="001159E2">
        <w:rPr>
          <w:rFonts w:ascii="Times New Roman" w:hAnsi="Times New Roman" w:cs="Times New Roman"/>
          <w:color w:val="000000" w:themeColor="text1"/>
          <w:sz w:val="28"/>
          <w:szCs w:val="28"/>
        </w:rPr>
        <w:t xml:space="preserve"> не могут быть ими отменены либо изменены. В данной группе следует выделить представительный орган местного самоуправления, обязательный к созданию в согласовании с Федеральным законом «Об общих принципах организации местного самоуправления в Русской Федерации» (исключение - малочисленные городские образования, где возможности представительного </w:t>
      </w:r>
      <w:r w:rsidRPr="001159E2">
        <w:rPr>
          <w:rFonts w:ascii="Times New Roman" w:hAnsi="Times New Roman" w:cs="Times New Roman"/>
          <w:color w:val="000000" w:themeColor="text1"/>
          <w:sz w:val="28"/>
          <w:szCs w:val="28"/>
        </w:rPr>
        <w:lastRenderedPageBreak/>
        <w:t>органа осуществляет сход обитателей), главу городского образования и местную администрацию.</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Третьей группой являются инициативные формы роли обитателей в местном самоуправлении. Эта деятельность, на которую органы местного самоуправления должны реагировать, но они вправе как принимать к выполнению предложения людей, выдвинутые в инициативном порядке, так и отрешиться от реализации тех либо других предложений по мотивам нецелесообразности.</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Четвертую группу составляют деятельность городских служащих, имеющая целью обеспечение выполнения решений, принятых популяцией конкретно, органами местного самоуправления, также обеспечение гражданам критерий для реализации инициативных форм роли в местном самоуправлении.</w:t>
      </w:r>
    </w:p>
    <w:p w:rsidR="001159E2" w:rsidRPr="001159E2" w:rsidRDefault="001159E2" w:rsidP="001159E2">
      <w:pPr>
        <w:spacing w:after="0" w:line="240" w:lineRule="auto"/>
        <w:ind w:firstLine="709"/>
        <w:jc w:val="center"/>
        <w:rPr>
          <w:rFonts w:ascii="Times New Roman" w:hAnsi="Times New Roman" w:cs="Times New Roman"/>
          <w:i/>
          <w:color w:val="000000" w:themeColor="text1"/>
          <w:sz w:val="28"/>
          <w:szCs w:val="28"/>
        </w:rPr>
      </w:pPr>
    </w:p>
    <w:p w:rsidR="001159E2" w:rsidRPr="001159E2" w:rsidRDefault="001159E2" w:rsidP="001159E2">
      <w:pPr>
        <w:spacing w:after="0" w:line="240" w:lineRule="auto"/>
        <w:ind w:firstLine="709"/>
        <w:jc w:val="center"/>
        <w:rPr>
          <w:rFonts w:ascii="Times New Roman" w:hAnsi="Times New Roman" w:cs="Times New Roman"/>
          <w:i/>
          <w:color w:val="000000" w:themeColor="text1"/>
          <w:sz w:val="28"/>
          <w:szCs w:val="28"/>
        </w:rPr>
      </w:pPr>
      <w:r w:rsidRPr="001159E2">
        <w:rPr>
          <w:rFonts w:ascii="Times New Roman" w:hAnsi="Times New Roman" w:cs="Times New Roman"/>
          <w:i/>
          <w:color w:val="000000" w:themeColor="text1"/>
          <w:sz w:val="28"/>
          <w:szCs w:val="28"/>
        </w:rPr>
        <w:t>Вопрос 3 Территориальное общественное самоуправление в системе местного самоуправления</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 xml:space="preserve">Вопрос территориального общественного управления на сегодняшний день вызывает интерес практически у всех, включая депутатов Государственной Думы. Конституция РФ признает и гарантирует местное самоуправление, органы которого не входят в систему органов государственной власти. Местное самоуправление может осуществляться путем проведения выборов, референдумов и опросов граждан, а также через органы местного самоуправления. </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Одной из форм народовластия является территориальное общественное самоуправление, под которым понимается самоорганизация граждан по месту их жительства на части муниципального образования для самостоятельного и под свою ответственность осуществления собственных инициатив в вопросах местного значения непосредственно самими же гражданами или через созданные ими органы территориального общественного самоуправления.</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Органы ТОС являются основным элементом системы общественного самоуправления. Именно они на практике осуществляют большинство прав и обязанностей, которые закреплены за населением в рамках ТОС. Другие же элементы системы ТОС обычно лишь формируют органы ТОС, принимают их уставы, заслушивают отчёты об их деятельности. Основная нагрузка по осуществлению ТОС ложится именно на советы (комитеты) дворов, улиц, кварталов, микрорайонов, и, следовательно, именно деятельность органов ТОС нуждается в более подробной регламентации и изучении.</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Нормальная деятельность ТОС невозможна без создания органа ТОС (председателя совета, комитета и т.п.), который бы занимался организацией деятельности граждан по осуществлению ТОС, проведением сходов (собраний), конференций граждан для решения наиболее жизненно важных вопросов, выполнением их решений.</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 xml:space="preserve">ТОС - это не просто собрание жителей. Оно должно соответствовать определенным требованиям. С ним должны считаться органы власти </w:t>
      </w:r>
      <w:r w:rsidRPr="001159E2">
        <w:rPr>
          <w:rFonts w:ascii="Times New Roman" w:hAnsi="Times New Roman" w:cs="Times New Roman"/>
          <w:color w:val="000000" w:themeColor="text1"/>
          <w:sz w:val="28"/>
          <w:szCs w:val="28"/>
        </w:rPr>
        <w:lastRenderedPageBreak/>
        <w:t>муниципального образования, на территории которого находится орган ТОС. Для этого орган ТОС должен быть соответствующим образом зарегистрирован. Особенно это важно, когда создаётся орган ТОС как юридическое лицо, организационно - правовая форма которого действующим законодательством не определена.</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В некоторых регионах предлагается регистрировать органы ТОС в управлении юстиции в качестве общественных объединений, созданных по инициативе граждан, объединившихся на основе общности интересов для реализации общих целей, указанных в уставе. Однако общественное объединение основано на добровольном членстве, и решения его руководящего органа являются обязательными только для его членов (участников). А решения органов ТОС, принятые в рамках его полномочий, обязательны для всех жителей территории, на которой действует соответствующий орган ТОС. Тем самым орган ТОС ближе к органу власти, и должен регистрироваться на заявительной основе, по предъявлению в регистрирующий орган соответствующих документов, подтверждающих выборы этого органа - по аналогии с регистрацией представительных органов местного самоуправления.</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 xml:space="preserve">С развитием ТОС в муниципальных образованиях, будет целесообразным формирование двухпалатного представительного органа местного самоуправления, в нижнюю палату которого войдут депутаты, избранные по одномандатным округам. Верхняя же палата формируется из представителей органов ТОС, избранных на конференции председателей органов ТОС, по норме представительства в соответствии с уставом муниципального образования. Взаимодействие с органом будет быстрее доходить до людей. </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 xml:space="preserve"> </w:t>
      </w:r>
    </w:p>
    <w:p w:rsidR="001159E2" w:rsidRPr="001159E2" w:rsidRDefault="001159E2">
      <w:pPr>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br w:type="page"/>
      </w:r>
    </w:p>
    <w:p w:rsidR="001159E2" w:rsidRPr="001159E2" w:rsidRDefault="001159E2" w:rsidP="001159E2">
      <w:pPr>
        <w:spacing w:after="0" w:line="240" w:lineRule="auto"/>
        <w:ind w:firstLine="709"/>
        <w:jc w:val="center"/>
        <w:rPr>
          <w:rFonts w:ascii="Times New Roman" w:hAnsi="Times New Roman" w:cs="Times New Roman"/>
          <w:b/>
          <w:color w:val="000000" w:themeColor="text1"/>
          <w:sz w:val="28"/>
          <w:szCs w:val="28"/>
        </w:rPr>
      </w:pPr>
      <w:r w:rsidRPr="001159E2">
        <w:rPr>
          <w:rFonts w:ascii="Times New Roman" w:hAnsi="Times New Roman" w:cs="Times New Roman"/>
          <w:b/>
          <w:color w:val="000000" w:themeColor="text1"/>
          <w:sz w:val="28"/>
          <w:szCs w:val="28"/>
        </w:rPr>
        <w:lastRenderedPageBreak/>
        <w:t>Тема 2. «Территориальное общественное самоуправление (ТОС) в системе местного самоуправления»</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p>
    <w:p w:rsidR="001159E2" w:rsidRPr="001159E2" w:rsidRDefault="001159E2" w:rsidP="001159E2">
      <w:pPr>
        <w:spacing w:after="0" w:line="240" w:lineRule="auto"/>
        <w:ind w:firstLine="709"/>
        <w:jc w:val="center"/>
        <w:rPr>
          <w:rFonts w:ascii="Times New Roman" w:hAnsi="Times New Roman" w:cs="Times New Roman"/>
          <w:i/>
          <w:color w:val="000000" w:themeColor="text1"/>
          <w:sz w:val="28"/>
          <w:szCs w:val="28"/>
        </w:rPr>
      </w:pPr>
      <w:r w:rsidRPr="001159E2">
        <w:rPr>
          <w:rFonts w:ascii="Times New Roman" w:hAnsi="Times New Roman" w:cs="Times New Roman"/>
          <w:i/>
          <w:color w:val="000000" w:themeColor="text1"/>
          <w:sz w:val="28"/>
          <w:szCs w:val="28"/>
        </w:rPr>
        <w:t>Вопрос 1 Место ТОС в осуществлении народовластия</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Идея создания местных органов самоуправления появилась в России в середине XIX века, когда стало ясно, что традиционная система управления огромным государством в период перехода к новым (буржуазным) экономическим отношениям стала давать сбои, исчерпав свои возможности и потенциал, теряя свою компетентность и доверие народа. В этот период начинают формироваться первые земские управы, которые просуществовали вплоть до 1917 года. В то время российские земства занимались широкой хозяйственной деятельностью: за счет собственного бюджета содержали больницы, школы, дороги, полицию, занимались многогранной общественной и благотворительной деятельностью, имели значительное влияние на культурную и политическую жизнь в государстве.</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Важность теоретического осмысления, а при необходимости и практического применения исторического опыта земского самоуправления в России обусловлена процессом становления и развития современной системы местного самоуправления.</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Изучение дореволюционного отечественного опыта земского движения не теряет своей актуальности и после принятия в 1995 году Федерального Закона «Об общих принципах организации местного самоуправления», составляющего, наряду с Конституцией Российской Федерации правовую основу развития местного самоуправления на современном этапе. В этих базовых документах, определяющих принципы построения основ местного самоуправления в регионах, указывается на необходимость учитывать местные исторические и иные традиции в решении вопросов местного значения.</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 xml:space="preserve">Начавшиеся процессы экономических преобразований в нашей стране (перестройка с 1985 г., затем экономические реформы с конца 1991 г.) сопровождались глубокими политическим, экономическим и государственным кризисами, что предопределило необходимость проведения кардинальных изменений в системе государственного управления от самых верхних эшелонов власти до местных низовых структур. Радикальным преобразованиям и реорганизации были подвергнуты как </w:t>
      </w:r>
      <w:proofErr w:type="gramStart"/>
      <w:r w:rsidRPr="001159E2">
        <w:rPr>
          <w:rFonts w:ascii="Times New Roman" w:hAnsi="Times New Roman" w:cs="Times New Roman"/>
          <w:color w:val="000000" w:themeColor="text1"/>
          <w:sz w:val="28"/>
          <w:szCs w:val="28"/>
        </w:rPr>
        <w:t>законодательные</w:t>
      </w:r>
      <w:proofErr w:type="gramEnd"/>
      <w:r w:rsidRPr="001159E2">
        <w:rPr>
          <w:rFonts w:ascii="Times New Roman" w:hAnsi="Times New Roman" w:cs="Times New Roman"/>
          <w:color w:val="000000" w:themeColor="text1"/>
          <w:sz w:val="28"/>
          <w:szCs w:val="28"/>
        </w:rPr>
        <w:t xml:space="preserve"> так и исполнительные органы власти всех уровней. В этот период наиболее активная часть населения, стремившаяся к политической и экономической стабильности, пытается, сплотившись, совместными усилиями противостоять трудностям переходного периода и начинает формировать различные общественные формы самоорганизации населения, ставшие прообразами будущих общественных Советов самоуправления. Эти новые формы самоуправления, возникшие по инициативе граждан, как бы на новом витке исторической эволюции повторяли идеи российских земских управ.</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 xml:space="preserve">В соответствии с Конституцией Российской Федерации местное самоуправление в Российской Федерации осуществляется в различных </w:t>
      </w:r>
      <w:r w:rsidRPr="001159E2">
        <w:rPr>
          <w:rFonts w:ascii="Times New Roman" w:hAnsi="Times New Roman" w:cs="Times New Roman"/>
          <w:color w:val="000000" w:themeColor="text1"/>
          <w:sz w:val="28"/>
          <w:szCs w:val="28"/>
        </w:rPr>
        <w:lastRenderedPageBreak/>
        <w:t>организационных формах. В совокупности эти организационные формы образуют единую систему местного самоуправления в рамках соответствующих муниципальных образований, посредством которой обеспечивается решение вопросов местного значения.</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Закон об общих принципах организации местного самоуправления в Российской Федерации закрепляет несколько организационных форм, посредством которых осуществляется местное самоуправление в стране.</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 xml:space="preserve">Первая группа организационных форм местного самоуправления включает формы прямого волеизъявления населения или его отдельных групп, проживающих в границах районов, городов, районов в городах, поселков, сельских поселений, в которых осуществляется местное самоуправление. Формами прямого волеизъявления, посредством которых граждане непосредственно осуществляют местное </w:t>
      </w:r>
      <w:proofErr w:type="gramStart"/>
      <w:r w:rsidRPr="001159E2">
        <w:rPr>
          <w:rFonts w:ascii="Times New Roman" w:hAnsi="Times New Roman" w:cs="Times New Roman"/>
          <w:color w:val="000000" w:themeColor="text1"/>
          <w:sz w:val="28"/>
          <w:szCs w:val="28"/>
        </w:rPr>
        <w:t>самоуправление</w:t>
      </w:r>
      <w:proofErr w:type="gramEnd"/>
      <w:r w:rsidRPr="001159E2">
        <w:rPr>
          <w:rFonts w:ascii="Times New Roman" w:hAnsi="Times New Roman" w:cs="Times New Roman"/>
          <w:color w:val="000000" w:themeColor="text1"/>
          <w:sz w:val="28"/>
          <w:szCs w:val="28"/>
        </w:rPr>
        <w:t xml:space="preserve"> выступают: референдум, выборы, собрания (сходы) и др.</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Посредством выборов, собраний населения и ряда других форм обеспечивается формирование и функционирование важнейших звеньев системы местного самоуправления - его органов.</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Вторую группу организационных форм местного самоуправления составляют выборные и другие органы местного самоуправления, на которые возлагается основная повседневная работа по осуществлению местного самоуправления на территории соответствующих образований. Органы местного самоуправления выступают одной из основ демократической системы управления обществом, позволяющей демократизировать аппарат управления и решать местные вопросы с большей эффективностью по сравнению с централизованной системой управления, оптимально сочетать интересы и права человека и интересы государства в целом и его регионов.</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proofErr w:type="gramStart"/>
      <w:r w:rsidRPr="001159E2">
        <w:rPr>
          <w:rFonts w:ascii="Times New Roman" w:hAnsi="Times New Roman" w:cs="Times New Roman"/>
          <w:color w:val="000000" w:themeColor="text1"/>
          <w:sz w:val="28"/>
          <w:szCs w:val="28"/>
        </w:rPr>
        <w:t>Отдельную третью группу оставляют организационные формы участия населения в осуществлении местного самоуправления, центральное место в которой занимает территориальное общественное самоуправление -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в вопросах местного значения непосредственно населением или через создаваемые им органы территориального общественного самоуправления.</w:t>
      </w:r>
      <w:proofErr w:type="gramEnd"/>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Развитие территориального общественного самоуправления важно и перспективно. Граждане, ощущающие себя хозяевами своей территории, а участие в работе органов территориального общественного самоуправления предполагает появление такого чувства, занимают активную гражданскую позицию, охотнее берут на себя ответственность за судьбу своего города, района, микрорайона, сельского поселка или деревни.</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p>
    <w:p w:rsidR="001159E2" w:rsidRPr="001159E2" w:rsidRDefault="001159E2" w:rsidP="001159E2">
      <w:pPr>
        <w:spacing w:after="0" w:line="240" w:lineRule="auto"/>
        <w:ind w:firstLine="709"/>
        <w:jc w:val="center"/>
        <w:rPr>
          <w:rFonts w:ascii="Times New Roman" w:hAnsi="Times New Roman" w:cs="Times New Roman"/>
          <w:i/>
          <w:color w:val="000000" w:themeColor="text1"/>
          <w:sz w:val="28"/>
          <w:szCs w:val="28"/>
        </w:rPr>
      </w:pPr>
      <w:r w:rsidRPr="001159E2">
        <w:rPr>
          <w:rFonts w:ascii="Times New Roman" w:hAnsi="Times New Roman" w:cs="Times New Roman"/>
          <w:i/>
          <w:color w:val="000000" w:themeColor="text1"/>
          <w:sz w:val="28"/>
          <w:szCs w:val="28"/>
        </w:rPr>
        <w:t>Вопрос 2 Организационные формы ТОС</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 xml:space="preserve">Непосредственная демократия в системе местного самоуправления осуществляется посредством различных форм прямого волеизъявления населения или его отдельных групп, проживающих в границах районов, </w:t>
      </w:r>
      <w:r w:rsidRPr="001159E2">
        <w:rPr>
          <w:rFonts w:ascii="Times New Roman" w:hAnsi="Times New Roman" w:cs="Times New Roman"/>
          <w:color w:val="000000" w:themeColor="text1"/>
          <w:sz w:val="28"/>
          <w:szCs w:val="28"/>
        </w:rPr>
        <w:lastRenderedPageBreak/>
        <w:t>городов, районах в городах, поселков, сельских поселений, в которых осуществляется местное самоуправление. Она играет особую роль в его реализации.</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 xml:space="preserve">Эта роль определяется, прежде </w:t>
      </w:r>
      <w:proofErr w:type="gramStart"/>
      <w:r w:rsidRPr="001159E2">
        <w:rPr>
          <w:rFonts w:ascii="Times New Roman" w:hAnsi="Times New Roman" w:cs="Times New Roman"/>
          <w:color w:val="000000" w:themeColor="text1"/>
          <w:sz w:val="28"/>
          <w:szCs w:val="28"/>
        </w:rPr>
        <w:t>всего</w:t>
      </w:r>
      <w:proofErr w:type="gramEnd"/>
      <w:r w:rsidRPr="001159E2">
        <w:rPr>
          <w:rFonts w:ascii="Times New Roman" w:hAnsi="Times New Roman" w:cs="Times New Roman"/>
          <w:color w:val="000000" w:themeColor="text1"/>
          <w:sz w:val="28"/>
          <w:szCs w:val="28"/>
        </w:rPr>
        <w:t xml:space="preserve"> тем, что посредством таких форм прямой демократии, как выборы, собрания населения и ряда других обеспечивается формирование и функционирование всех важнейших звеньев системы местного самоуправления - его органов.</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К непосредственным формам ТОС с участием населения относятся:</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собрания /конференции/;</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сходы;</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выборы органов ТОС;</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референдумы, опросы;</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правотворческая инициатива;</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обращения;</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обсуждения;</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общественные инициативы.</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Система ТОС является частью общей системы местного самоуправления, и включает в себя:</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 xml:space="preserve">Общие собрания (сходы), конференции граждан. Это одна из самых массовых форма непосредственной демократии, наиболее доступной гражданам и являющаяся средством их самоорганизации. </w:t>
      </w:r>
      <w:proofErr w:type="gramStart"/>
      <w:r w:rsidRPr="001159E2">
        <w:rPr>
          <w:rFonts w:ascii="Times New Roman" w:hAnsi="Times New Roman" w:cs="Times New Roman"/>
          <w:color w:val="000000" w:themeColor="text1"/>
          <w:sz w:val="28"/>
          <w:szCs w:val="28"/>
        </w:rPr>
        <w:t>Характерна</w:t>
      </w:r>
      <w:proofErr w:type="gramEnd"/>
      <w:r w:rsidRPr="001159E2">
        <w:rPr>
          <w:rFonts w:ascii="Times New Roman" w:hAnsi="Times New Roman" w:cs="Times New Roman"/>
          <w:color w:val="000000" w:themeColor="text1"/>
          <w:sz w:val="28"/>
          <w:szCs w:val="28"/>
        </w:rPr>
        <w:t xml:space="preserve"> исключительно для сельских населенных пунктов. Полномочия сходов являются несколько неопределенными. Обычно это форма отчетности муниципального управления перед населением. Решения сходов носят исключительно рекомендательный характер. Чаще всего сходы собираются по инициативе администрации и депутатов органов местной представительной власти.</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Принятый в 1991 году Закон Российской Федерации о местном самоуправлении в Российской Федерации отнес к компетенции общих собраний (сходов) граждан следующие вопросы:</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избрание органов территориального общественного самоуправления населения и принятие положений (уставов) о них;</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утверждение программ деятельности органов территориального общественного самоуправления по социально - экономическому развитию соответствующей территории и отчетов об их выполнении;</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решение других вопросов, относящихся к компетенции органов территориального общественного самоуправления.</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proofErr w:type="gramStart"/>
      <w:r w:rsidRPr="001159E2">
        <w:rPr>
          <w:rFonts w:ascii="Times New Roman" w:hAnsi="Times New Roman" w:cs="Times New Roman"/>
          <w:color w:val="000000" w:themeColor="text1"/>
          <w:sz w:val="28"/>
          <w:szCs w:val="28"/>
        </w:rPr>
        <w:t>Общее собрание, конференция правомочны при явке более 25% от числа жителей, имеющих право участвовать в общем собрании (сходе), или не менее 50%, избранных на конференцию делегатов.</w:t>
      </w:r>
      <w:proofErr w:type="gramEnd"/>
      <w:r w:rsidRPr="001159E2">
        <w:rPr>
          <w:rFonts w:ascii="Times New Roman" w:hAnsi="Times New Roman" w:cs="Times New Roman"/>
          <w:color w:val="000000" w:themeColor="text1"/>
          <w:sz w:val="28"/>
          <w:szCs w:val="28"/>
        </w:rPr>
        <w:t xml:space="preserve"> Участники конференции делегируются собраниями жителей домов, кварталов, улиц, подъездов, групп домов в частном секторе. Порядок голосования определяется собранием. Результаты голосования оформляются протоколом.</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lastRenderedPageBreak/>
        <w:t>К исключительной компетенции общих собраний (сходов), конференций граждан соответствующей территории относятся решения следующих вопросов:</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принятие решения об образовании и ликвидации органов ТОС;</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принятие Устава, структуры и численности органов ТОС;</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досрочное прекращение полномочий органов ТОС;</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избрание совета общественного самоуправления (далее - Совет) и председателя Совета;</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избрание ревизионной комиссии;</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утверждение отчета о деятельности органов ТОС;</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утверждение отчета о финансовых результатах деятельности органов ТОС.</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Решения общих собраний, конференций граждан принимаются большинством голосов присутствующих, оформляются протоколом (в котором указывается: дата, место проведения, общее число жителей, имеющих право принимать решения на общем собрании, конференции, число присутствующих на общем собрании, конференции, перечень вопросов и принятые решения). Решения общих собраний, конференций в течение 10 дней доводятся до сведения органов местного самоуправления и соответствующих организаций и служб.</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 xml:space="preserve">2. Домовые (уличные) комитеты. Работают без образования юридического лица и во многом повторяют сеть домкомов </w:t>
      </w:r>
      <w:proofErr w:type="spellStart"/>
      <w:r w:rsidRPr="001159E2">
        <w:rPr>
          <w:rFonts w:ascii="Times New Roman" w:hAnsi="Times New Roman" w:cs="Times New Roman"/>
          <w:color w:val="000000" w:themeColor="text1"/>
          <w:sz w:val="28"/>
          <w:szCs w:val="28"/>
        </w:rPr>
        <w:t>доперестроечных</w:t>
      </w:r>
      <w:proofErr w:type="spellEnd"/>
      <w:r w:rsidRPr="001159E2">
        <w:rPr>
          <w:rFonts w:ascii="Times New Roman" w:hAnsi="Times New Roman" w:cs="Times New Roman"/>
          <w:color w:val="000000" w:themeColor="text1"/>
          <w:sz w:val="28"/>
          <w:szCs w:val="28"/>
        </w:rPr>
        <w:t xml:space="preserve"> времен. В последнее время наметилась тенденция активизация деятельности данных структур. Это связано с проходящей реформой ЖКХ и массовым переводом ведомственного жилья в муниципальную собственность. Домовые и уличные комитеты создаются стихийно, собраниями инициативных групп из числа жителей. Их основные функции - вопросы благоустройства и взаимодействия со структурами ЖКХ. Они не претендуют на целевое финансирование из бюджета и занимаются аккумуляцией собственных усилий для решения вопросов благоустройства и лоббирования собственных интересов в подразделениях ЖКХ. Домовые и уличные комитеты часто выступают как заказчики ряда общественно-полезных работ и мероприятий (от мелкого ремонта и содержания инфраструктуры домов до охраны общественного порядка).</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 xml:space="preserve">3. Комитеты территориального общественного самоуправления и товарищества собственников жилья. Это самая высокоразвитая форма ТОС на настоящее время. </w:t>
      </w:r>
      <w:proofErr w:type="spellStart"/>
      <w:r w:rsidRPr="001159E2">
        <w:rPr>
          <w:rFonts w:ascii="Times New Roman" w:hAnsi="Times New Roman" w:cs="Times New Roman"/>
          <w:color w:val="000000" w:themeColor="text1"/>
          <w:sz w:val="28"/>
          <w:szCs w:val="28"/>
        </w:rPr>
        <w:t>КТОСы</w:t>
      </w:r>
      <w:proofErr w:type="spellEnd"/>
      <w:r w:rsidRPr="001159E2">
        <w:rPr>
          <w:rFonts w:ascii="Times New Roman" w:hAnsi="Times New Roman" w:cs="Times New Roman"/>
          <w:color w:val="000000" w:themeColor="text1"/>
          <w:sz w:val="28"/>
          <w:szCs w:val="28"/>
        </w:rPr>
        <w:t xml:space="preserve"> и ТСЖ действуют практически всегда как юридические лица, имеют выборных оплачиваемых руководителей и жесткую организационную структуру. Как правило, действуют они в городах, охватывая значительную территорию (один или несколько микрорайонов). ТСЖ - узкоцелевые организации, направленные на решение частных вопросов. ТСЖ выполняют важнейшую функцию отстаивания интересов собственников жилья. Значение их работы усиливается в связи с проведением жилищной реформы. На данном этапе собственники жилья </w:t>
      </w:r>
      <w:r w:rsidRPr="001159E2">
        <w:rPr>
          <w:rFonts w:ascii="Times New Roman" w:hAnsi="Times New Roman" w:cs="Times New Roman"/>
          <w:color w:val="000000" w:themeColor="text1"/>
          <w:sz w:val="28"/>
          <w:szCs w:val="28"/>
        </w:rPr>
        <w:lastRenderedPageBreak/>
        <w:t>находятся в заведомо худшем положении по сравнению с владельцами жилья (муниципальной собственности).</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 В систему ТОС также входят союзы и ассоциации ТОС различных уровней.</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Территориальное общественное самоуправление объединяет население на основе совместной работы по выполнению определенных задач в области обслуживания общественных потребностей граждан, удовлетворения их культурно-бытовых и иных запросов, охраны их прав и интересов. Органы местного самоуправления, в соответствии с уставом муниципального образования, содействуют органам ТОС в осуществлении их полномочий.</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p>
    <w:p w:rsidR="001159E2" w:rsidRPr="001159E2" w:rsidRDefault="001159E2" w:rsidP="001159E2">
      <w:pPr>
        <w:spacing w:after="0" w:line="240" w:lineRule="auto"/>
        <w:ind w:firstLine="709"/>
        <w:jc w:val="center"/>
        <w:rPr>
          <w:rFonts w:ascii="Times New Roman" w:hAnsi="Times New Roman" w:cs="Times New Roman"/>
          <w:i/>
          <w:color w:val="000000" w:themeColor="text1"/>
          <w:sz w:val="28"/>
          <w:szCs w:val="28"/>
        </w:rPr>
      </w:pPr>
      <w:r w:rsidRPr="001159E2">
        <w:rPr>
          <w:rFonts w:ascii="Times New Roman" w:hAnsi="Times New Roman" w:cs="Times New Roman"/>
          <w:i/>
          <w:color w:val="000000" w:themeColor="text1"/>
          <w:sz w:val="28"/>
          <w:szCs w:val="28"/>
        </w:rPr>
        <w:t>Вопрос 3 Принципы и функции ТОС</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Принципы территориального общественного самоуправления - это обусловленные природой местного самоуправления коренные начала и идеи, лежащие в основе организации и деятельности населения, формируемых им органов ТОС в решении вопросов местного значения.</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Территориальное общественное самоуправление осуществляется на следующих принципах:</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 широкого и активного участия населения и их объединений в выработке, принятии и реализации решений по вопросам развития своей территории;</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 самостоятельности, предусматривающей создание органов ТОС населением, а также определении финансовых источников их деятельности;</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 выборности органов ТОС, их подконтрольности и подотчетности населению;</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 открытости и публичности деятельности органов ТОС, учета ими общественного мнения;</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 законности деятельности ТОС;</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 xml:space="preserve">. </w:t>
      </w:r>
      <w:proofErr w:type="gramStart"/>
      <w:r w:rsidRPr="001159E2">
        <w:rPr>
          <w:rFonts w:ascii="Times New Roman" w:hAnsi="Times New Roman" w:cs="Times New Roman"/>
          <w:color w:val="000000" w:themeColor="text1"/>
          <w:sz w:val="28"/>
          <w:szCs w:val="28"/>
        </w:rPr>
        <w:t>сочетании</w:t>
      </w:r>
      <w:proofErr w:type="gramEnd"/>
      <w:r w:rsidRPr="001159E2">
        <w:rPr>
          <w:rFonts w:ascii="Times New Roman" w:hAnsi="Times New Roman" w:cs="Times New Roman"/>
          <w:color w:val="000000" w:themeColor="text1"/>
          <w:sz w:val="28"/>
          <w:szCs w:val="28"/>
        </w:rPr>
        <w:t xml:space="preserve"> территориальных и местных интересов с региональными и государственными интересами;</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 защиты прав и интересов населения территории.</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К функциям территориального общественного самоуправления относятся основные направления их деятельности:</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обеспечение участия жителей территории в решении вопросов местного значения;</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 xml:space="preserve">прием выполненных работ по благоустройству и озеленению территорий, ремонту и реконструкции жилого фонда, объектов социальной инфраструктуры, жилищно-коммунального хозяйства, дорог и тротуаров, расположенных на территории действия </w:t>
      </w:r>
      <w:proofErr w:type="spellStart"/>
      <w:r w:rsidRPr="001159E2">
        <w:rPr>
          <w:rFonts w:ascii="Times New Roman" w:hAnsi="Times New Roman" w:cs="Times New Roman"/>
          <w:color w:val="000000" w:themeColor="text1"/>
          <w:sz w:val="28"/>
          <w:szCs w:val="28"/>
        </w:rPr>
        <w:t>ОТОСа</w:t>
      </w:r>
      <w:proofErr w:type="spellEnd"/>
      <w:r w:rsidRPr="001159E2">
        <w:rPr>
          <w:rFonts w:ascii="Times New Roman" w:hAnsi="Times New Roman" w:cs="Times New Roman"/>
          <w:color w:val="000000" w:themeColor="text1"/>
          <w:sz w:val="28"/>
          <w:szCs w:val="28"/>
        </w:rPr>
        <w:t>;</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формирование промышленных, рекреационных и других функциональных зон и объектов, использование природных ресурсов, охрана историко-культурного наследия и окружающей среды;</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 xml:space="preserve">приватизация объектов бытового обслуживания населения и торговых предприятий территории действия </w:t>
      </w:r>
      <w:proofErr w:type="spellStart"/>
      <w:r w:rsidRPr="001159E2">
        <w:rPr>
          <w:rFonts w:ascii="Times New Roman" w:hAnsi="Times New Roman" w:cs="Times New Roman"/>
          <w:color w:val="000000" w:themeColor="text1"/>
          <w:sz w:val="28"/>
          <w:szCs w:val="28"/>
        </w:rPr>
        <w:t>ОТОСа</w:t>
      </w:r>
      <w:proofErr w:type="spellEnd"/>
      <w:r w:rsidRPr="001159E2">
        <w:rPr>
          <w:rFonts w:ascii="Times New Roman" w:hAnsi="Times New Roman" w:cs="Times New Roman"/>
          <w:color w:val="000000" w:themeColor="text1"/>
          <w:sz w:val="28"/>
          <w:szCs w:val="28"/>
        </w:rPr>
        <w:t>;</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lastRenderedPageBreak/>
        <w:t xml:space="preserve">застройка муниципальных земельных участков в пределах территории действия </w:t>
      </w:r>
      <w:proofErr w:type="spellStart"/>
      <w:r w:rsidRPr="001159E2">
        <w:rPr>
          <w:rFonts w:ascii="Times New Roman" w:hAnsi="Times New Roman" w:cs="Times New Roman"/>
          <w:color w:val="000000" w:themeColor="text1"/>
          <w:sz w:val="28"/>
          <w:szCs w:val="28"/>
        </w:rPr>
        <w:t>ОТОСа</w:t>
      </w:r>
      <w:proofErr w:type="spellEnd"/>
      <w:r w:rsidRPr="001159E2">
        <w:rPr>
          <w:rFonts w:ascii="Times New Roman" w:hAnsi="Times New Roman" w:cs="Times New Roman"/>
          <w:color w:val="000000" w:themeColor="text1"/>
          <w:sz w:val="28"/>
          <w:szCs w:val="28"/>
        </w:rPr>
        <w:t>, возведение на них зданий и сооружений, осуществление перестройки или сноса строений, кроме случаев застройки земельного участка в соответствии с генеральным планом и проектами планировки и застройки, предоставления (передачи) земельных участков гражданам;</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представление земельных участков и находящегося на них недвижимого имущества другим юридическим лицам в постоянное и срочное пользование, в том числе и аренду;</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порядок использования гражданами и юридическими лицами земельных участков общего пользования: территории, на которых расположены внутриквартальные и дворовые спортивные сооружения, зоны отдыха и зеленые насаждения, автостоянки, мусоросборники, хозяйственные пристройки, гаражи, места выгула домашних животных и птиц;</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участие в поддержании правопорядка на соответствующей территории;</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 xml:space="preserve">другие решения, затрагивающие интересы граждан соответствующей территории и уставные полномочия </w:t>
      </w:r>
      <w:proofErr w:type="spellStart"/>
      <w:r w:rsidRPr="001159E2">
        <w:rPr>
          <w:rFonts w:ascii="Times New Roman" w:hAnsi="Times New Roman" w:cs="Times New Roman"/>
          <w:color w:val="000000" w:themeColor="text1"/>
          <w:sz w:val="28"/>
          <w:szCs w:val="28"/>
        </w:rPr>
        <w:t>ОТОСа</w:t>
      </w:r>
      <w:proofErr w:type="spellEnd"/>
      <w:r w:rsidRPr="001159E2">
        <w:rPr>
          <w:rFonts w:ascii="Times New Roman" w:hAnsi="Times New Roman" w:cs="Times New Roman"/>
          <w:color w:val="000000" w:themeColor="text1"/>
          <w:sz w:val="28"/>
          <w:szCs w:val="28"/>
        </w:rPr>
        <w:t xml:space="preserve">. </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 xml:space="preserve"> </w:t>
      </w:r>
    </w:p>
    <w:p w:rsidR="001159E2" w:rsidRPr="001159E2" w:rsidRDefault="001159E2">
      <w:pPr>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br w:type="page"/>
      </w:r>
    </w:p>
    <w:p w:rsidR="001159E2" w:rsidRPr="001159E2" w:rsidRDefault="001159E2" w:rsidP="001159E2">
      <w:pPr>
        <w:spacing w:after="0" w:line="240" w:lineRule="auto"/>
        <w:jc w:val="center"/>
        <w:rPr>
          <w:rFonts w:ascii="Times New Roman" w:hAnsi="Times New Roman" w:cs="Times New Roman"/>
          <w:b/>
          <w:color w:val="000000" w:themeColor="text1"/>
          <w:sz w:val="28"/>
          <w:szCs w:val="28"/>
        </w:rPr>
      </w:pPr>
      <w:r w:rsidRPr="001159E2">
        <w:rPr>
          <w:rFonts w:ascii="Times New Roman" w:hAnsi="Times New Roman" w:cs="Times New Roman"/>
          <w:b/>
          <w:color w:val="000000" w:themeColor="text1"/>
          <w:sz w:val="28"/>
          <w:szCs w:val="28"/>
        </w:rPr>
        <w:lastRenderedPageBreak/>
        <w:t>Тема 3. «Правовые и финансово-экономические основы территориального общественного самоуправления»</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p>
    <w:p w:rsidR="001159E2" w:rsidRPr="001159E2" w:rsidRDefault="001159E2" w:rsidP="001159E2">
      <w:pPr>
        <w:spacing w:after="0" w:line="240" w:lineRule="auto"/>
        <w:jc w:val="center"/>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Вопрос 1. Законодательное обеспечение организации и функционирования территориального общественного самоуправления</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Правовую основу территориального общественного самоуправления составляют Конституция Российской Федерации, законодательство РФ, правовые акты субъектов РФ, правовые акты органов местного самоуправления.</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Территориальное общественное самоуправление является одним из элементов системы местного самоуправления. Местное самоуправление прошло определенный путь с 1991 года. Именно тогда был принят Закон РФ «О местном самоуправлении в Российской Федерации».</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В настоящее время первым основополагающим элементом правовой основы ТОС должен быть назван Закон РФ «Об общих принципах организации местного самоуправления в РФ», принятый Государственной Думой РФ 12 августа 1995 года. Правовой статус территориального общественного самоуправления точно определен наименованием статьи 27 данного Закона и ее первым пунктом: «территориальное общественное самоуправление - это форма участи населения в осуществлении местного самоуправления, основанная на самоорганизации граждан по месту их жительства. Предметом своей деятельности ТОС имеет вопросы местного значения, но при этом, не являясь формой власти, не принимает общеобязательные решения, а осуществляет собственные инициативы в этих вопросах, направленные на решение конкретных задач в обеспечение собственной жизнедеятельности.</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Закон Нижегородской области «Об организации местного самоуправления в Нижегородской области» от 8 апреля 1996 г. содержит так же, как и Федеральный Закон, только одну статью (ст. 26), посвященную территориальному общественному самоуправлению, которая является почти точной копией статьи 27 Федерального закона. Поэтому следует обратиться к Уставу Нижегородской области, в котором также очень кратко в статье 57 сказано о том, что «органы местного самоуправления могут передавать органам территориального общественного самоуправления часть своих функций, заключать с ними договоры (соглашения)». Здесь также следует отметить стремление законодателя обеспечить местным органам власти самостоятельность в решении данного вопроса.</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В соответствии с Конституцией РФ, Законом «О местном самоуправлении РФ» и Временным Положением «О территориальном общественном самоуправлении в г. Нижнем Новгороде» для осуществления Советами общественного самоуправления исполнительно - распорядительных функций на территории микрорайонов:</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 xml:space="preserve">Главам районных администраций г. Нижнего Новгорода необходимо рассмотреть вопрос о передаче на договорной основе Советам </w:t>
      </w:r>
      <w:r w:rsidRPr="001159E2">
        <w:rPr>
          <w:rFonts w:ascii="Times New Roman" w:hAnsi="Times New Roman" w:cs="Times New Roman"/>
          <w:color w:val="000000" w:themeColor="text1"/>
          <w:sz w:val="28"/>
          <w:szCs w:val="28"/>
        </w:rPr>
        <w:lastRenderedPageBreak/>
        <w:t>общественного самоуправления некоторых исполнительно - распорядительных функций:</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право выступать заказчиками по благоустройству и озеленению территории микрорайонов с использованием собственных денежных средств и средств, выделенных на эти цели из городского или районного бюджета;</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участвовать в согласовании при отводе земельных участков под временные сооружения (рынки, киоски, гаражи, автостоянки, места для парковки);</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 xml:space="preserve">осуществлять </w:t>
      </w:r>
      <w:proofErr w:type="gramStart"/>
      <w:r w:rsidRPr="001159E2">
        <w:rPr>
          <w:rFonts w:ascii="Times New Roman" w:hAnsi="Times New Roman" w:cs="Times New Roman"/>
          <w:color w:val="000000" w:themeColor="text1"/>
          <w:sz w:val="28"/>
          <w:szCs w:val="28"/>
        </w:rPr>
        <w:t>контроль за</w:t>
      </w:r>
      <w:proofErr w:type="gramEnd"/>
      <w:r w:rsidRPr="001159E2">
        <w:rPr>
          <w:rFonts w:ascii="Times New Roman" w:hAnsi="Times New Roman" w:cs="Times New Roman"/>
          <w:color w:val="000000" w:themeColor="text1"/>
          <w:sz w:val="28"/>
          <w:szCs w:val="28"/>
        </w:rPr>
        <w:t xml:space="preserve"> соблюдением правил торговли, чистоты и порядка, санитарно-гигиенических норм в сфере торговли, общественного питания, бытового обслуживания населения;</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право взимания ежедневных сборов за право уличной торговли на территории микрорайонов с распределением полученных средств между Советом и районной администрацией по заключенному соглашению.</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Этот закон, не регулируя властные отношения, должен определить механизм осуществления двух конституционных прав человека в их единстве: право на объединение по месту жительства и право на осуществление местного самоуправления непосредственно гражданами. Законопроект раскрывает порядок учреждения органов территориального общественного самоуправления, их государственную регистрацию, права, предпринимательскую, хозяйственную и издательскую деятельность, обеспечение законности на территории действия органа и порядок перерегистрации действующих органов территориального общественного самоуправления до вступления в силу настоящего Закона.</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proofErr w:type="gramStart"/>
      <w:r w:rsidRPr="001159E2">
        <w:rPr>
          <w:rFonts w:ascii="Times New Roman" w:hAnsi="Times New Roman" w:cs="Times New Roman"/>
          <w:color w:val="000000" w:themeColor="text1"/>
          <w:sz w:val="28"/>
          <w:szCs w:val="28"/>
        </w:rPr>
        <w:t xml:space="preserve">Принятие новой Конституции Российской Федерации, признание прав и свобод гражданина высшей ценностью и закрепление принципов разграничения предметов ведения и полномочий между Российской Федерацией и субъектом Российской Федерации потребовали нового осмысления политико-правовой природы территориального общественного самоуправления в условиях действия новой Конституции Российской Федерации, как базового института российского гражданского общества, и на этой основе решения вопроса разграничения в </w:t>
      </w:r>
      <w:proofErr w:type="spellStart"/>
      <w:r w:rsidRPr="001159E2">
        <w:rPr>
          <w:rFonts w:ascii="Times New Roman" w:hAnsi="Times New Roman" w:cs="Times New Roman"/>
          <w:color w:val="000000" w:themeColor="text1"/>
          <w:sz w:val="28"/>
          <w:szCs w:val="28"/>
        </w:rPr>
        <w:t>переурегулировании</w:t>
      </w:r>
      <w:proofErr w:type="spellEnd"/>
      <w:r w:rsidRPr="001159E2">
        <w:rPr>
          <w:rFonts w:ascii="Times New Roman" w:hAnsi="Times New Roman" w:cs="Times New Roman"/>
          <w:color w:val="000000" w:themeColor="text1"/>
          <w:sz w:val="28"/>
          <w:szCs w:val="28"/>
        </w:rPr>
        <w:t xml:space="preserve"> норм статей 80-86</w:t>
      </w:r>
      <w:proofErr w:type="gramEnd"/>
      <w:r w:rsidRPr="001159E2">
        <w:rPr>
          <w:rFonts w:ascii="Times New Roman" w:hAnsi="Times New Roman" w:cs="Times New Roman"/>
          <w:color w:val="000000" w:themeColor="text1"/>
          <w:sz w:val="28"/>
          <w:szCs w:val="28"/>
        </w:rPr>
        <w:t xml:space="preserve"> между федеральным законодательством и законодательством субъекта Российской Федерации.</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В предложенном проекте Федерального закона представлено 5 глав.</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 xml:space="preserve">В первой главе даны основные понятия (территориальное общественное самоуправление, орган ТОС, общественные интересы, собрания и т.д.). Здесь же определены правовое положение органа ТОС и предмет правового регулирования - права граждан РФ на собрания и на объединение по месту жительства для защиты общественных интересов. Во второй главе законопроекта расписан порядок учреждения органов ТОС, устав, государственная регистрация, ликвидация органа ТОС, права органа ТОС, в </w:t>
      </w:r>
      <w:proofErr w:type="spellStart"/>
      <w:r w:rsidRPr="001159E2">
        <w:rPr>
          <w:rFonts w:ascii="Times New Roman" w:hAnsi="Times New Roman" w:cs="Times New Roman"/>
          <w:color w:val="000000" w:themeColor="text1"/>
          <w:sz w:val="28"/>
          <w:szCs w:val="28"/>
        </w:rPr>
        <w:t>т.ч</w:t>
      </w:r>
      <w:proofErr w:type="spellEnd"/>
      <w:r w:rsidRPr="001159E2">
        <w:rPr>
          <w:rFonts w:ascii="Times New Roman" w:hAnsi="Times New Roman" w:cs="Times New Roman"/>
          <w:color w:val="000000" w:themeColor="text1"/>
          <w:sz w:val="28"/>
          <w:szCs w:val="28"/>
        </w:rPr>
        <w:t xml:space="preserve">. право собственности. Третья глава регламентирует порядок проведения собраний, их подготовку, вынесение решений. Гарантиям территориального общественного самоуправления посвящена вся четвертая </w:t>
      </w:r>
      <w:r w:rsidRPr="001159E2">
        <w:rPr>
          <w:rFonts w:ascii="Times New Roman" w:hAnsi="Times New Roman" w:cs="Times New Roman"/>
          <w:color w:val="000000" w:themeColor="text1"/>
          <w:sz w:val="28"/>
          <w:szCs w:val="28"/>
        </w:rPr>
        <w:lastRenderedPageBreak/>
        <w:t>глава законопроекта, где подробно описаны принципы взаимодействия с государственными органами и органами местного самоуправления, органами надзора и контроля. В заключительной пятой главе расписан механизм вступления в силу данного законопроекта.</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Необходимо разработать некоторые нормативные правовые акты для реализации Закона «Об общих принципах организации территориального общественного самоуправления», а именно:</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Территориальное общественное самоуправление в городе Нижнем Новгороде, является формой осуществления местного самоуправления и призвано содействовать реализации прав и свобод граждан, их самостоятельности в решении вопросов развития территории. Эффективное функционирование системы местного самоуправления во многом определяется уровнем развития его правовой основы. Совершенствование местного самоуправления на этапе реального реформирования невозможно без детальной разработки законодательного регулирования всех аспектов общественных отношений его деятельности. Полноценное развитие законодательства о местном самоуправлении является также залогом развития демократии в нашей стране, создания правового государства.</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p>
    <w:p w:rsidR="001159E2" w:rsidRPr="001159E2" w:rsidRDefault="001159E2" w:rsidP="001159E2">
      <w:pPr>
        <w:spacing w:after="0" w:line="240" w:lineRule="auto"/>
        <w:jc w:val="center"/>
        <w:rPr>
          <w:rFonts w:ascii="Times New Roman" w:hAnsi="Times New Roman" w:cs="Times New Roman"/>
          <w:i/>
          <w:color w:val="000000" w:themeColor="text1"/>
          <w:sz w:val="28"/>
          <w:szCs w:val="28"/>
        </w:rPr>
      </w:pPr>
      <w:r w:rsidRPr="001159E2">
        <w:rPr>
          <w:rFonts w:ascii="Times New Roman" w:hAnsi="Times New Roman" w:cs="Times New Roman"/>
          <w:i/>
          <w:color w:val="000000" w:themeColor="text1"/>
          <w:sz w:val="28"/>
          <w:szCs w:val="28"/>
        </w:rPr>
        <w:t>Вопрос 2. Полномочия территориального общественного самоуправления и финансово-экономическая основа их реализации</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Компетенция органа ТОС определяется Уставом органа ТОС на основе Положения о территориальном общественном самоуправлении, исходя из добровольно принимаемых органом ТОС обязательств и полномочий, передаваемых ему органами местного самоуправления.</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Согласно Положению о территориальном общественном самоуправлении в городе Нижнем Новгороде органы территориального общественного самоуправления правомочны:</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 Принимать решения о проведении собраний (сходов), конференций жителей, проводить опросы общественного мнения на территории деятельности органа ТОС и на основе их анализа давать соответствующие предложения органам государственной власти и местного самоуправления, организациям и учреждениям.</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 xml:space="preserve">. Участвовать в подготовке и реализации планов социально-экономического развития микрорайона, жилого комплекса, поселка, в разработке и исполнении социальных программ, затрагивающих интересы жителей данной территории и осуществлять общественный </w:t>
      </w:r>
      <w:proofErr w:type="gramStart"/>
      <w:r w:rsidRPr="001159E2">
        <w:rPr>
          <w:rFonts w:ascii="Times New Roman" w:hAnsi="Times New Roman" w:cs="Times New Roman"/>
          <w:color w:val="000000" w:themeColor="text1"/>
          <w:sz w:val="28"/>
          <w:szCs w:val="28"/>
        </w:rPr>
        <w:t>контроль за</w:t>
      </w:r>
      <w:proofErr w:type="gramEnd"/>
      <w:r w:rsidRPr="001159E2">
        <w:rPr>
          <w:rFonts w:ascii="Times New Roman" w:hAnsi="Times New Roman" w:cs="Times New Roman"/>
          <w:color w:val="000000" w:themeColor="text1"/>
          <w:sz w:val="28"/>
          <w:szCs w:val="28"/>
        </w:rPr>
        <w:t xml:space="preserve"> исполнением данных планов и программ.</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 Участвовать в решении вопросов санитарного содержания и благоустройства территории, охраны зеленых насаждений, водоемов.</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 Заслушивать на своих заседаниях объяснения лиц, допустивших нарушения общественного порядка, правил санитарной гигиены, другие нарушения, принимать решения о применении к ним мер общественного воздействия.</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lastRenderedPageBreak/>
        <w:t>. Обращаться в суд в случае нарушения общезначимых для населения данной территории прав и законных интересов граждан, проживающих на подведомственной территории.</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 Владеть и пользоваться имуществом.</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 Самостоятельно осуществлять хозяйственную деятельность в соответствии с законодательством Российской Федерации.</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 Участвовать в создании общественных организаций, создавать клубы по интересам, любительские объединения, центры досуга на территории органа ТОС и взаимодействовать с ними.</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 Выступать заказчиком на выполнение работ по благоустройству и ремонту жилищного фонда, объектов социальной инфраструктуры.</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 Согласовывать с уполномоченными на это органами выделение и изъятие земельных участков на территории органа ТОС.</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 Участвовать в создании детских площадок, мест отдыха, физкультурно-спортивных комплексов, сооружений.</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 Организовывать отдых населения, проведение культурно - массовых и спортивных мероприятий и праздников.</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 Вносить предложения о переименовании улиц и площадей, об объявлении памятниками истории и культуры объектов, находящихся на территории органа ТОС.</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Финансово-экономическая основа ТОС</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Закон «О местном самоуправлении в Российской Федерации» предусматривает направления экономической деятельности органов территориального общественного самоуправления. Причины этого вполне определены: нацелить общественные формирования на решение социальных задач населения с помощью экономических средств и обеспечить им материальную основу жизнедеятельности. Без экономических рычагов общественные формирования в существующих рыночных отношениях имели бы нулевое значение.</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 xml:space="preserve">Закон открыл возможность активного вхождения органов территориального общественного самоуправления в экономическую деятельность. Однако при рыночных отношениях эти возможности </w:t>
      </w:r>
      <w:proofErr w:type="gramStart"/>
      <w:r w:rsidRPr="001159E2">
        <w:rPr>
          <w:rFonts w:ascii="Times New Roman" w:hAnsi="Times New Roman" w:cs="Times New Roman"/>
          <w:color w:val="000000" w:themeColor="text1"/>
          <w:sz w:val="28"/>
          <w:szCs w:val="28"/>
        </w:rPr>
        <w:t>могут</w:t>
      </w:r>
      <w:proofErr w:type="gramEnd"/>
      <w:r w:rsidRPr="001159E2">
        <w:rPr>
          <w:rFonts w:ascii="Times New Roman" w:hAnsi="Times New Roman" w:cs="Times New Roman"/>
          <w:color w:val="000000" w:themeColor="text1"/>
          <w:sz w:val="28"/>
          <w:szCs w:val="28"/>
        </w:rPr>
        <w:t xml:space="preserve"> остаться возможностями, или не будут решены, по крайней мере, два вопроса:</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наделение органов территориально-общественного самоуправления правами субъекта финансовых отношений;</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реальное образование у данных органов финансовых ресурсов. Вновь обратимся к Закону РФ "О местном самоуправлении в РФ". В ст. 8 5 закреплены полномочия по самостоятельному использованию имеющихся в их распоряжении финансовых ресурсов в соответствии с уставными целями и программами социально-экономического развития соответствующих территорий. Эта же статья говорит о составе финансовых ресурсов, включая в них собственные, заемные средства, а также средства, передаваемые органам ТОС местной администрацией.</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Экономические основы ТОС</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lastRenderedPageBreak/>
        <w:t>- право территориальных полномочий;</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население, осуществляющее местное самоуправление, необходимо признать субъектом, осуществляющим владение, пользование и распоряжение собственностью территории;</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совет, как представительный орган территориально - общественного самоуправления, самостоятельно формирует предполагаемую смету доходов и расходов.</w:t>
      </w:r>
    </w:p>
    <w:p w:rsidR="001159E2" w:rsidRPr="001159E2" w:rsidRDefault="001159E2" w:rsidP="001159E2">
      <w:pPr>
        <w:spacing w:after="0" w:line="240" w:lineRule="auto"/>
        <w:ind w:firstLine="709"/>
        <w:jc w:val="both"/>
        <w:rPr>
          <w:rFonts w:ascii="Times New Roman" w:hAnsi="Times New Roman" w:cs="Times New Roman"/>
          <w:color w:val="000000" w:themeColor="text1"/>
          <w:sz w:val="28"/>
          <w:szCs w:val="28"/>
        </w:rPr>
      </w:pPr>
      <w:r w:rsidRPr="001159E2">
        <w:rPr>
          <w:rFonts w:ascii="Times New Roman" w:hAnsi="Times New Roman" w:cs="Times New Roman"/>
          <w:color w:val="000000" w:themeColor="text1"/>
          <w:sz w:val="28"/>
          <w:szCs w:val="28"/>
        </w:rPr>
        <w:t>Экономическая деятельность органов ТОС не ограничивается созданием предприятий, но сегодня это наиболее приемлемый путь получения средств, необходимых для решения многочисленных проблем, связанных с функционированием территориальных образований.</w:t>
      </w:r>
    </w:p>
    <w:sectPr w:rsidR="001159E2" w:rsidRPr="001159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9E2"/>
    <w:rsid w:val="001159E2"/>
    <w:rsid w:val="005D0B06"/>
    <w:rsid w:val="00623BC8"/>
    <w:rsid w:val="00B612F6"/>
    <w:rsid w:val="00CB6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5474</Words>
  <Characters>31208</Characters>
  <Application>Microsoft Office Word</Application>
  <DocSecurity>0</DocSecurity>
  <Lines>260</Lines>
  <Paragraphs>73</Paragraphs>
  <ScaleCrop>false</ScaleCrop>
  <Company/>
  <LinksUpToDate>false</LinksUpToDate>
  <CharactersWithSpaces>36609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2020-10-12T11:58:00Z</dcterms:created>
  <dcterms:modified xsi:type="dcterms:W3CDTF">2020-10-12T12:10:00Z</dcterms:modified>
</cp:coreProperties>
</file>